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8AFEFE" w14:textId="218D8D3D" w:rsidR="003C69D7" w:rsidRPr="00644733" w:rsidRDefault="00644733" w:rsidP="008B23A6">
      <w:pPr>
        <w:jc w:val="center"/>
        <w:rPr>
          <w:b/>
          <w:bCs/>
          <w:i/>
          <w:iCs/>
          <w:color w:val="FF0000"/>
          <w:u w:val="single"/>
        </w:rPr>
      </w:pPr>
      <w:r w:rsidRPr="00644733">
        <w:rPr>
          <w:b/>
          <w:bCs/>
          <w:i/>
          <w:iCs/>
          <w:color w:val="FF0000"/>
          <w:u w:val="single"/>
        </w:rPr>
        <w:t>SOLICITAMOS INFORMACIÓN SOBRE LAS ACCIONES QUE SE HAN LLEVADO A CABO EN CADA UNO DE LOS MUNICIPIOS DE SAN VICENTE DEL CAGUÁN Y PUERTO RICO; Y EN CALAMAR, MIRAFLORES, EL RETORNO, Y PUERTO LEGUIZAMO, EN LOS DEPARTAMENTOS DE CAQUETÁ, GUAVIARE Y PUTUMAYO PARA LA CONSTRUCCIÓN DEL PACTO INTERGENERACIONAL POR LA VIDA DE LAS AMAZONAS COLOMBIANO -PIVAC.</w:t>
      </w:r>
    </w:p>
    <w:p w14:paraId="18492474" w14:textId="1CE3809C" w:rsidR="007C605F" w:rsidRDefault="007C605F" w:rsidP="004A7009">
      <w:pPr>
        <w:jc w:val="both"/>
      </w:pPr>
      <w:r>
        <w:t>Al respecto del cumplimiento de la Sentencia STC 4360 el Ministerio de Agricultura y Desarrollo Rural, entidad accionada en las órdenes 1 y 2 las cuales corresponden a:</w:t>
      </w:r>
    </w:p>
    <w:p w14:paraId="78506FF0" w14:textId="35230383" w:rsidR="007C605F" w:rsidRDefault="007C605F" w:rsidP="004A7009">
      <w:pPr>
        <w:jc w:val="both"/>
      </w:pPr>
      <w:r>
        <w:t xml:space="preserve">Orden 1: </w:t>
      </w:r>
      <w:r w:rsidRPr="007C605F">
        <w:t>Formular Plan de Acción: a corto, mediano y largo plazo que contrarreste la tasa de deforestación en la Amazonía y se haga frente a los efectos del cambio climático.</w:t>
      </w:r>
    </w:p>
    <w:p w14:paraId="756746B3" w14:textId="0FE8B15C" w:rsidR="007C605F" w:rsidRDefault="007C605F" w:rsidP="004A7009">
      <w:pPr>
        <w:jc w:val="both"/>
      </w:pPr>
      <w:r>
        <w:t xml:space="preserve">Orden 2: </w:t>
      </w:r>
      <w:r w:rsidRPr="007C605F">
        <w:t>Construcción de un Pacto Intergeneracional por la Vida del Amazonas Colombiano – PIVAC: Estrategias de ejecución preventivas, obligatorias, correctivas, y pedagógicas para reducir a cero la deforestación y las emisiones de gases efecto invernadero.</w:t>
      </w:r>
    </w:p>
    <w:p w14:paraId="078D7C78" w14:textId="7EF72993" w:rsidR="007C605F" w:rsidRDefault="007C605F" w:rsidP="004A7009">
      <w:pPr>
        <w:jc w:val="both"/>
      </w:pPr>
      <w:r>
        <w:t xml:space="preserve">El </w:t>
      </w:r>
      <w:r w:rsidR="004A7009">
        <w:t>M</w:t>
      </w:r>
      <w:r>
        <w:t xml:space="preserve">inisterio de Agricultura y Desarrollo rural, </w:t>
      </w:r>
      <w:r w:rsidR="004A7009">
        <w:t>tuvo bajo su responsabilidad el desarrollo</w:t>
      </w:r>
      <w:r>
        <w:t xml:space="preserve"> de la Ruta de Participación de Comunidades Rurales, una de las 6 rutas de participación destinadas para llevar a cabo la construcción del PIVAC y la actualización del </w:t>
      </w:r>
      <w:r w:rsidR="004A7009">
        <w:t>P</w:t>
      </w:r>
      <w:r>
        <w:t xml:space="preserve">lan de </w:t>
      </w:r>
      <w:r w:rsidR="004A7009">
        <w:t>A</w:t>
      </w:r>
      <w:r>
        <w:t>cción</w:t>
      </w:r>
      <w:r w:rsidR="004A7009">
        <w:t xml:space="preserve">; esta ruta fue posible gracias al instituto SINCHI, al Programa </w:t>
      </w:r>
      <w:proofErr w:type="spellStart"/>
      <w:r w:rsidR="004A7009">
        <w:t>Euroclima</w:t>
      </w:r>
      <w:proofErr w:type="spellEnd"/>
      <w:r w:rsidR="004A7009">
        <w:t xml:space="preserve">+ de la Unión Europea y a la agencia de cooperación internacional </w:t>
      </w:r>
      <w:proofErr w:type="spellStart"/>
      <w:r w:rsidR="004A7009">
        <w:t>Expertise</w:t>
      </w:r>
      <w:proofErr w:type="spellEnd"/>
      <w:r w:rsidR="004A7009">
        <w:t xml:space="preserve"> France.</w:t>
      </w:r>
    </w:p>
    <w:p w14:paraId="0F4F50A3" w14:textId="6B02D84C" w:rsidR="004A7009" w:rsidRDefault="004A7009" w:rsidP="004A7009">
      <w:pPr>
        <w:jc w:val="both"/>
      </w:pPr>
      <w:r>
        <w:t>La ruta de participación de comunidades rurales conto con dos fases de implementación, una primera fase en donde se llevaron a cabo 7 espacios participativos en núcleos de deforestación localizados en Caquetá, sur del Cauca, sur del Meta, Guaviare, Sur del Vichada, Putumayo y Vaupés, esta primera fase se llevó a cabo entre octubre de 2021 y agosto de 2022.</w:t>
      </w:r>
    </w:p>
    <w:p w14:paraId="57A4555C" w14:textId="16B57597" w:rsidR="004A7009" w:rsidRDefault="004A7009" w:rsidP="004A7009">
      <w:pPr>
        <w:jc w:val="both"/>
      </w:pPr>
      <w:r>
        <w:t xml:space="preserve">La segunda fase se desarrolló en 3 diferentes niveles, </w:t>
      </w:r>
      <w:r w:rsidR="00E5646E">
        <w:t xml:space="preserve">inicialmente se desarrollaron </w:t>
      </w:r>
      <w:r>
        <w:t>25 espacios</w:t>
      </w:r>
      <w:r w:rsidR="00E5646E">
        <w:t xml:space="preserve"> participativos</w:t>
      </w:r>
      <w:r>
        <w:t xml:space="preserve"> a nivel local </w:t>
      </w:r>
      <w:r w:rsidR="00E5646E">
        <w:t>dentro de los cuales se encuentran los municipios relacionados en la petición, dentro de estos espacios se llevó a cabo la socialización de la sentencia, una socialización por parte del instituto SINCHI, IDEAM y UPRA respecto a los efectos del cambio climático y la vulnerabilidad climática de la región y la recolección y discusión de las acciones y aportes a la actualización del plan de acción y a la construcción del PIVAC</w:t>
      </w:r>
      <w:r w:rsidR="004179D8">
        <w:t>.</w:t>
      </w:r>
    </w:p>
    <w:p w14:paraId="00DA192B" w14:textId="3D0E9E2D" w:rsidR="004179D8" w:rsidRDefault="004179D8" w:rsidP="004A7009">
      <w:pPr>
        <w:jc w:val="both"/>
      </w:pPr>
      <w:r>
        <w:t>El segundo nivel correspondió a 7 espacios participativos desarrollados a nivel departamental</w:t>
      </w:r>
      <w:r w:rsidR="00954142">
        <w:t xml:space="preserve"> entre los meses de enero y marzo de 2023,</w:t>
      </w:r>
      <w:r>
        <w:t xml:space="preserve"> en donde se concentraron los 10 departamentos amazónicos distribuidos de la siguiente manera.</w:t>
      </w:r>
    </w:p>
    <w:p w14:paraId="43281936" w14:textId="325D2353" w:rsidR="004179D8" w:rsidRDefault="004179D8" w:rsidP="004179D8">
      <w:pPr>
        <w:pStyle w:val="Prrafodelista"/>
        <w:numPr>
          <w:ilvl w:val="0"/>
          <w:numId w:val="1"/>
        </w:numPr>
        <w:jc w:val="both"/>
      </w:pPr>
      <w:r>
        <w:t>Amazonas, desarrollado en Leticia</w:t>
      </w:r>
    </w:p>
    <w:p w14:paraId="4205E0FA" w14:textId="1039E7FC" w:rsidR="004179D8" w:rsidRDefault="004179D8" w:rsidP="004179D8">
      <w:pPr>
        <w:pStyle w:val="Prrafodelista"/>
        <w:numPr>
          <w:ilvl w:val="0"/>
          <w:numId w:val="1"/>
        </w:numPr>
        <w:jc w:val="both"/>
      </w:pPr>
      <w:r>
        <w:t xml:space="preserve">Putumayo – Nariño, desarrollado en </w:t>
      </w:r>
      <w:r w:rsidR="00954142">
        <w:t>Mocoa</w:t>
      </w:r>
    </w:p>
    <w:p w14:paraId="07AC868F" w14:textId="76226F1F" w:rsidR="00954142" w:rsidRDefault="00954142" w:rsidP="004179D8">
      <w:pPr>
        <w:pStyle w:val="Prrafodelista"/>
        <w:numPr>
          <w:ilvl w:val="0"/>
          <w:numId w:val="1"/>
        </w:numPr>
        <w:jc w:val="both"/>
      </w:pPr>
      <w:r>
        <w:t>Caquetá - Cauca, desarrollado en Florencia</w:t>
      </w:r>
    </w:p>
    <w:p w14:paraId="521C5A2F" w14:textId="613A2A2B" w:rsidR="00954142" w:rsidRDefault="00954142" w:rsidP="004179D8">
      <w:pPr>
        <w:pStyle w:val="Prrafodelista"/>
        <w:numPr>
          <w:ilvl w:val="0"/>
          <w:numId w:val="1"/>
        </w:numPr>
        <w:jc w:val="both"/>
      </w:pPr>
      <w:r>
        <w:t>Guainía – Sur del Vichada, desarrollado en Inírida</w:t>
      </w:r>
    </w:p>
    <w:p w14:paraId="1C97DFD2" w14:textId="467C96AA" w:rsidR="00954142" w:rsidRDefault="00954142" w:rsidP="004179D8">
      <w:pPr>
        <w:pStyle w:val="Prrafodelista"/>
        <w:numPr>
          <w:ilvl w:val="0"/>
          <w:numId w:val="1"/>
        </w:numPr>
        <w:jc w:val="both"/>
      </w:pPr>
      <w:r>
        <w:t>Vaupés, desarrollado en Mitú</w:t>
      </w:r>
    </w:p>
    <w:p w14:paraId="677E2EE5" w14:textId="6B15A5B9" w:rsidR="00954142" w:rsidRDefault="00954142" w:rsidP="004179D8">
      <w:pPr>
        <w:pStyle w:val="Prrafodelista"/>
        <w:numPr>
          <w:ilvl w:val="0"/>
          <w:numId w:val="1"/>
        </w:numPr>
        <w:jc w:val="both"/>
      </w:pPr>
      <w:r>
        <w:t>Meta, desarrollado en Villavicencio</w:t>
      </w:r>
    </w:p>
    <w:p w14:paraId="2CBD6072" w14:textId="7C565D22" w:rsidR="00954142" w:rsidRDefault="00954142" w:rsidP="004179D8">
      <w:pPr>
        <w:pStyle w:val="Prrafodelista"/>
        <w:numPr>
          <w:ilvl w:val="0"/>
          <w:numId w:val="1"/>
        </w:numPr>
        <w:jc w:val="both"/>
      </w:pPr>
      <w:r>
        <w:t>Guaviare, desarrollado en San José</w:t>
      </w:r>
    </w:p>
    <w:p w14:paraId="65161DD5" w14:textId="08A31BE7" w:rsidR="00954142" w:rsidRDefault="00954142" w:rsidP="00954142">
      <w:pPr>
        <w:jc w:val="both"/>
      </w:pPr>
      <w:r>
        <w:lastRenderedPageBreak/>
        <w:t>Finalmente, en el mes de agosto de 2023 se llevó a cabo el espacio participativo regional y la socialización de los resultados en el espacio nacional, ambos en la ciudad de Bogotá y con delegados de las comunidades amazónicas acompañando a los eventos.</w:t>
      </w:r>
    </w:p>
    <w:p w14:paraId="5A5168DA" w14:textId="401DA598" w:rsidR="00954142" w:rsidRDefault="00954142" w:rsidP="00954142">
      <w:pPr>
        <w:jc w:val="both"/>
      </w:pPr>
      <w:r>
        <w:t>Se resalta la participación de un representante de los accionantes durante los espacios departamentales, regional y nacional.</w:t>
      </w:r>
    </w:p>
    <w:p w14:paraId="0855478B" w14:textId="77777777" w:rsidR="00644733" w:rsidRDefault="00954142" w:rsidP="00954142">
      <w:pPr>
        <w:jc w:val="both"/>
      </w:pPr>
      <w:r>
        <w:t>Finalmente</w:t>
      </w:r>
      <w:r w:rsidR="00A259FD">
        <w:t>,</w:t>
      </w:r>
      <w:r>
        <w:t xml:space="preserve"> la ruta de participación de comunidades rurales genera desde el campesinado amazónico colombiano, un conjunto de aportes importante que permitirá actualizar el plan de acción y construir el PIVAC.</w:t>
      </w:r>
    </w:p>
    <w:p w14:paraId="1F012B15" w14:textId="698993BE" w:rsidR="006E2473" w:rsidRPr="00644733" w:rsidRDefault="00644733" w:rsidP="00644733">
      <w:pPr>
        <w:jc w:val="center"/>
        <w:rPr>
          <w:b/>
          <w:bCs/>
          <w:i/>
          <w:iCs/>
          <w:color w:val="FF0000"/>
          <w:u w:val="single"/>
        </w:rPr>
      </w:pPr>
      <w:r w:rsidRPr="00644733">
        <w:rPr>
          <w:b/>
          <w:bCs/>
          <w:i/>
          <w:iCs/>
          <w:color w:val="FF0000"/>
          <w:u w:val="single"/>
        </w:rPr>
        <w:t>INFORMACIÓN RELACIONADA A CARITAS INTERNACIONAL</w:t>
      </w:r>
    </w:p>
    <w:p w14:paraId="4F09CF7A" w14:textId="1A095927" w:rsidR="004179D8" w:rsidRDefault="00644733" w:rsidP="004A7009">
      <w:pPr>
        <w:jc w:val="both"/>
      </w:pPr>
      <w:r>
        <w:t>El</w:t>
      </w:r>
      <w:r w:rsidR="00725B75">
        <w:t xml:space="preserve"> 1 de marzo del presente año</w:t>
      </w:r>
      <w:r>
        <w:t xml:space="preserve"> se llevó a cabo una reunión virtual en</w:t>
      </w:r>
      <w:r w:rsidR="00725B75">
        <w:t xml:space="preserve"> donde se </w:t>
      </w:r>
      <w:r>
        <w:t xml:space="preserve">habló de las actividades de la ruta de participación de comunidades rurales ejecutada por el ministerio de agricultura, </w:t>
      </w:r>
      <w:r w:rsidR="00725B75">
        <w:t>se pudo conocer parte de</w:t>
      </w:r>
      <w:r>
        <w:t xml:space="preserve"> las actividades de la fundación caritas</w:t>
      </w:r>
      <w:r w:rsidR="00725B75">
        <w:t xml:space="preserve"> y se conversó acerca de la manera en como se podría trabajar de forma articulada en actividades de reconversión productiva.</w:t>
      </w:r>
    </w:p>
    <w:p w14:paraId="71047365" w14:textId="6B4AFD9D" w:rsidR="00725B75" w:rsidRDefault="00725B75" w:rsidP="004A7009">
      <w:pPr>
        <w:jc w:val="both"/>
      </w:pPr>
      <w:r>
        <w:t xml:space="preserve">De esta reunión </w:t>
      </w:r>
      <w:r w:rsidR="001F118D">
        <w:t xml:space="preserve">se evaluó </w:t>
      </w:r>
      <w:r>
        <w:t>la posibilidad de llevar a cabo un convenio c</w:t>
      </w:r>
      <w:r w:rsidR="001F118D">
        <w:t xml:space="preserve">on otra entidad adicional, en donde las 3 entidades, Ministerio de Agricultura, </w:t>
      </w:r>
      <w:r w:rsidR="009A747D">
        <w:t>Fundación</w:t>
      </w:r>
      <w:r w:rsidR="001F118D">
        <w:t xml:space="preserve"> Caritas y un tercer actor, pudieran aportar recursos y aunar esfuerzos para desarrollar actividades contenidas </w:t>
      </w:r>
      <w:r w:rsidR="006E2473">
        <w:t>dentro</w:t>
      </w:r>
      <w:r w:rsidR="001F118D">
        <w:t xml:space="preserve"> </w:t>
      </w:r>
      <w:r w:rsidR="006E2473">
        <w:t>d</w:t>
      </w:r>
      <w:r w:rsidR="001F118D">
        <w:t>el plan de acción de 2018 que aporten a la mitigación del fenómeno de la deforestación a través de adopción de prácticas agropecuarias sostenibles</w:t>
      </w:r>
      <w:r w:rsidR="006E2473">
        <w:t>.</w:t>
      </w:r>
    </w:p>
    <w:p w14:paraId="062F9C00" w14:textId="128B556D" w:rsidR="006E2473" w:rsidRDefault="006E2473" w:rsidP="004A7009">
      <w:pPr>
        <w:jc w:val="both"/>
      </w:pPr>
      <w:r>
        <w:t>Actualmente el ministerio se encuentra en una etapa de definición de recursos para llevar a cabo los convenios correspondientes, posterior a la definición de recursos se definirá si es posible llevar a cabo dicha alianza para esta vigencia o si por el contrario se debe mantener la conversación para llevar a cabo una posible alianza en un futuro próximo.</w:t>
      </w:r>
    </w:p>
    <w:p w14:paraId="31BA71E9" w14:textId="666EFC3B" w:rsidR="00644733" w:rsidRPr="00644733" w:rsidRDefault="00644733" w:rsidP="004A7009">
      <w:pPr>
        <w:jc w:val="both"/>
        <w:rPr>
          <w:b/>
          <w:bCs/>
          <w:i/>
          <w:iCs/>
          <w:color w:val="FF0000"/>
          <w:u w:val="single"/>
        </w:rPr>
      </w:pPr>
      <w:r w:rsidRPr="00644733">
        <w:rPr>
          <w:b/>
          <w:bCs/>
          <w:i/>
          <w:iCs/>
          <w:color w:val="FF0000"/>
          <w:u w:val="single"/>
        </w:rPr>
        <w:t>9. De los escritos allegados por integrantes de la mesa directiva de la Asociación de Juntas de Acción Comunal de Miraflores-Guaviare (ASOJUNTAS) y la Mesa de Diálogo Campesina del Caquetá y Sur del Meta (consecutivos 380 y 389) por secretaría pónganse en conocimiento de las Mesas Técnicas de Ejecución y Seguimiento, a efectos de que en el marco de las funciones que les corresponden, la situación puesta de presente por las mencionadas organizaciones sea tenida en cuenta con ocasión de la ruta de participación de comunidades rurales, y por la primera, se adopten las acciones encaminadas a superar el déficit de participación denunciado en los escritos de los cuales se les corre traslado.</w:t>
      </w:r>
    </w:p>
    <w:p w14:paraId="11B4DB7B" w14:textId="3A5EB048" w:rsidR="00644733" w:rsidRDefault="00F564B3" w:rsidP="004A7009">
      <w:pPr>
        <w:jc w:val="both"/>
      </w:pPr>
      <w:r>
        <w:t>Se hacen contrataciones desde el instituto SINCHI con el fin de suplir las necesidades manifestadas por las comunidades del Caquetá, esto en el marco de la Ruta de Participación de Comunidades Rurales. De estas contrataciones se tienen los soportes, actas, información generada y otros insumos adicionales que pueden ser compartidos</w:t>
      </w:r>
      <w:r w:rsidR="001A23CD">
        <w:t>.</w:t>
      </w:r>
    </w:p>
    <w:p w14:paraId="5B60AA33" w14:textId="0BD5C39E" w:rsidR="001A23CD" w:rsidRDefault="001A23CD" w:rsidP="004A7009">
      <w:pPr>
        <w:jc w:val="both"/>
      </w:pPr>
      <w:r>
        <w:t xml:space="preserve">El municipio de </w:t>
      </w:r>
      <w:proofErr w:type="gramStart"/>
      <w:r>
        <w:t>Miraflores</w:t>
      </w:r>
      <w:proofErr w:type="gramEnd"/>
      <w:r>
        <w:t xml:space="preserve"> así como los municipios que fueron considerados para el ejercicio de la ruta de participación, fueron sometidos a un proceso de priorización en donde se consideraron </w:t>
      </w:r>
      <w:r w:rsidR="0088424F">
        <w:t>factores como presencia en zonas de reserva campesina, presencia en frontera agrícola, criterios de deforestación y criterios de uso de la tierra entre otros.</w:t>
      </w:r>
    </w:p>
    <w:p w14:paraId="74C61150" w14:textId="2F1A1C38" w:rsidR="0088424F" w:rsidRPr="00644733" w:rsidRDefault="0088424F" w:rsidP="004A7009">
      <w:pPr>
        <w:jc w:val="both"/>
      </w:pPr>
      <w:r>
        <w:lastRenderedPageBreak/>
        <w:t>El puntaje generado por el municipio adicional a la no presencia en zona de reserva campesina y la baja presencia en áreas de frontera agrícola fue decisivo en el tema de la no inclusión del municipio en la ruta, sin embargo, contamos con su participación en los espacios departamentales y nacionales; dicha participación está registrada en las listas de asistencia generadas en cada espacio.</w:t>
      </w:r>
    </w:p>
    <w:p w14:paraId="401222A8" w14:textId="009F4E98" w:rsidR="00644733" w:rsidRPr="0088424F" w:rsidRDefault="0086211A" w:rsidP="004A7009">
      <w:pPr>
        <w:jc w:val="both"/>
        <w:rPr>
          <w:b/>
          <w:bCs/>
          <w:i/>
          <w:iCs/>
          <w:u w:val="single"/>
        </w:rPr>
      </w:pPr>
      <w:proofErr w:type="spellStart"/>
      <w:r w:rsidRPr="0088424F">
        <w:rPr>
          <w:b/>
          <w:bCs/>
          <w:i/>
          <w:iCs/>
          <w:u w:val="single"/>
        </w:rPr>
        <w:t>Asojuntas</w:t>
      </w:r>
      <w:proofErr w:type="spellEnd"/>
      <w:r w:rsidRPr="0088424F">
        <w:rPr>
          <w:b/>
          <w:bCs/>
          <w:i/>
          <w:iCs/>
          <w:u w:val="single"/>
        </w:rPr>
        <w:t xml:space="preserve"> Miraflores, firma en página 80 su participación del espacio departamental de </w:t>
      </w:r>
      <w:r w:rsidR="0088424F" w:rsidRPr="0088424F">
        <w:rPr>
          <w:b/>
          <w:bCs/>
          <w:i/>
          <w:iCs/>
          <w:u w:val="single"/>
        </w:rPr>
        <w:t>Guaviare.</w:t>
      </w:r>
    </w:p>
    <w:p w14:paraId="2DA90C22" w14:textId="77777777" w:rsidR="00644733" w:rsidRDefault="00644733" w:rsidP="004A7009">
      <w:pPr>
        <w:jc w:val="both"/>
      </w:pPr>
    </w:p>
    <w:sectPr w:rsidR="0064473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BD16C7"/>
    <w:multiLevelType w:val="hybridMultilevel"/>
    <w:tmpl w:val="2118E8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9521230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05F"/>
    <w:rsid w:val="001A23CD"/>
    <w:rsid w:val="001F118D"/>
    <w:rsid w:val="002B369B"/>
    <w:rsid w:val="002B3AA6"/>
    <w:rsid w:val="003C69D7"/>
    <w:rsid w:val="004179D8"/>
    <w:rsid w:val="004A7009"/>
    <w:rsid w:val="00644733"/>
    <w:rsid w:val="006E2473"/>
    <w:rsid w:val="00725B75"/>
    <w:rsid w:val="007C605F"/>
    <w:rsid w:val="007D733E"/>
    <w:rsid w:val="0086211A"/>
    <w:rsid w:val="00863F22"/>
    <w:rsid w:val="00880802"/>
    <w:rsid w:val="0088424F"/>
    <w:rsid w:val="008B23A6"/>
    <w:rsid w:val="00954142"/>
    <w:rsid w:val="009A747D"/>
    <w:rsid w:val="00A259FD"/>
    <w:rsid w:val="00BD2948"/>
    <w:rsid w:val="00CE3566"/>
    <w:rsid w:val="00E5646E"/>
    <w:rsid w:val="00EF75CD"/>
    <w:rsid w:val="00F564B3"/>
    <w:rsid w:val="00F724F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6FDC"/>
  <w15:chartTrackingRefBased/>
  <w15:docId w15:val="{D17AFE4E-CEF5-448F-B130-BDE4693DD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179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995</Words>
  <Characters>5477</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Roderic Rodriguez Bahamon</dc:creator>
  <cp:keywords/>
  <dc:description/>
  <cp:lastModifiedBy>Roderic Rodriguez Bahamon</cp:lastModifiedBy>
  <cp:revision>2</cp:revision>
  <dcterms:created xsi:type="dcterms:W3CDTF">2024-06-04T17:33:00Z</dcterms:created>
  <dcterms:modified xsi:type="dcterms:W3CDTF">2024-06-04T17:33:00Z</dcterms:modified>
</cp:coreProperties>
</file>